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A982" w14:textId="57664D93" w:rsidR="00BD70CC" w:rsidRDefault="00B747F3">
      <w:pPr>
        <w:pStyle w:val="Kop1"/>
      </w:pPr>
      <w:r>
        <w:t>Privacyverklaring</w:t>
      </w:r>
    </w:p>
    <w:p w14:paraId="6981D530" w14:textId="77777777" w:rsidR="00BD70CC" w:rsidRDefault="00B747F3">
      <w:pPr>
        <w:pBdr>
          <w:top w:val="nil"/>
          <w:left w:val="nil"/>
          <w:bottom w:val="nil"/>
          <w:right w:val="nil"/>
          <w:between w:val="nil"/>
        </w:pBdr>
        <w:spacing w:after="240" w:line="240" w:lineRule="auto"/>
        <w:rPr>
          <w:color w:val="000000"/>
        </w:rPr>
      </w:pPr>
      <w:r>
        <w:rPr>
          <w:color w:val="000000"/>
        </w:rPr>
        <w:t xml:space="preserve">Stichting </w:t>
      </w:r>
      <w:proofErr w:type="spellStart"/>
      <w:r>
        <w:rPr>
          <w:color w:val="000000"/>
        </w:rPr>
        <w:t>Hunnebergen</w:t>
      </w:r>
      <w:proofErr w:type="spellEnd"/>
      <w:r>
        <w:rPr>
          <w:color w:val="000000"/>
        </w:rPr>
        <w:t xml:space="preserve"> Openlucht Producties respecteert de privacy van de bezoekers van de Website en deelnemers aan het Theaterkamp. Vanwege volledige transparantie hebben wij daarom een beleid geformuleerd en geïmplementeerd met betrekking tot deze verwer</w:t>
      </w:r>
      <w:r>
        <w:rPr>
          <w:color w:val="000000"/>
        </w:rPr>
        <w:t xml:space="preserve">kingen zelf, het doel ervan alsook </w:t>
      </w:r>
      <w:r>
        <w:t>de mogelijkheden voor betrokkenen om hun de rechten zo goed mogelijk te kunnen uitoefenen. Persoonsgegevens worden enkel vertrouwelijk en in overeenstemming met de AVG behandeld.</w:t>
      </w:r>
    </w:p>
    <w:p w14:paraId="34DC8108" w14:textId="77777777" w:rsidR="00BD70CC" w:rsidRDefault="00B747F3">
      <w:pPr>
        <w:pBdr>
          <w:top w:val="nil"/>
          <w:left w:val="nil"/>
          <w:bottom w:val="nil"/>
          <w:right w:val="nil"/>
          <w:between w:val="nil"/>
        </w:pBdr>
        <w:spacing w:after="240" w:line="240" w:lineRule="auto"/>
        <w:rPr>
          <w:color w:val="000000"/>
        </w:rPr>
      </w:pPr>
      <w:r>
        <w:rPr>
          <w:color w:val="000000"/>
        </w:rPr>
        <w:t>Voor alle aanvullende informatie over de b</w:t>
      </w:r>
      <w:r>
        <w:rPr>
          <w:color w:val="000000"/>
        </w:rPr>
        <w:t xml:space="preserve">escherming van persoonsgegevens kunt u terecht op de website van de Autoriteit persoonsgegevens: </w:t>
      </w:r>
      <w:hyperlink r:id="rId8">
        <w:r>
          <w:rPr>
            <w:b/>
            <w:color w:val="0563C1"/>
            <w:u w:val="single"/>
          </w:rPr>
          <w:t>https://autoriteitpersoonsgegevens.nl/nl</w:t>
        </w:r>
      </w:hyperlink>
      <w:r>
        <w:t xml:space="preserve">. </w:t>
      </w:r>
      <w:r>
        <w:rPr>
          <w:color w:val="000000"/>
        </w:rPr>
        <w:t xml:space="preserve">Totdat u op de website het gebruik van cookies en andere </w:t>
      </w:r>
      <w:r>
        <w:rPr>
          <w:color w:val="000000"/>
        </w:rPr>
        <w:t>tracking systems accepteert, plaatsen wij geen niet-geanonimiseerde analytische cookies en/of tracking cookies op uw computer, mobiele telefoon of tablet.</w:t>
      </w:r>
    </w:p>
    <w:p w14:paraId="0A4EEDA5" w14:textId="77777777" w:rsidR="00BD70CC" w:rsidRDefault="00B747F3">
      <w:pPr>
        <w:pBdr>
          <w:top w:val="nil"/>
          <w:left w:val="nil"/>
          <w:bottom w:val="nil"/>
          <w:right w:val="nil"/>
          <w:between w:val="nil"/>
        </w:pBdr>
        <w:spacing w:after="240" w:line="240" w:lineRule="auto"/>
        <w:rPr>
          <w:color w:val="000000"/>
        </w:rPr>
      </w:pPr>
      <w:r>
        <w:rPr>
          <w:color w:val="000000"/>
        </w:rPr>
        <w:t>De huidige op de Website beschikbare versie van de privacyverklaring is de enige versie die van toepa</w:t>
      </w:r>
      <w:r>
        <w:rPr>
          <w:color w:val="000000"/>
        </w:rPr>
        <w:t>ssing is zolang u de Website bezoekt, totdat een nieuwe versie de huidige versie vervangt.</w:t>
      </w:r>
    </w:p>
    <w:p w14:paraId="10FF8F56" w14:textId="77777777" w:rsidR="00BD70CC" w:rsidRDefault="00B747F3">
      <w:pPr>
        <w:pStyle w:val="Kop1"/>
        <w:numPr>
          <w:ilvl w:val="0"/>
          <w:numId w:val="1"/>
        </w:numPr>
      </w:pPr>
      <w:r>
        <w:rPr>
          <w:color w:val="AFD137"/>
        </w:rPr>
        <w:t>•</w:t>
      </w:r>
      <w:r>
        <w:t xml:space="preserve"> Definities</w:t>
      </w:r>
    </w:p>
    <w:p w14:paraId="372A9927" w14:textId="77777777" w:rsidR="00BD70CC" w:rsidRDefault="00B747F3">
      <w:pPr>
        <w:numPr>
          <w:ilvl w:val="1"/>
          <w:numId w:val="1"/>
        </w:numPr>
        <w:pBdr>
          <w:top w:val="nil"/>
          <w:left w:val="nil"/>
          <w:bottom w:val="nil"/>
          <w:right w:val="nil"/>
          <w:between w:val="nil"/>
        </w:pBdr>
        <w:spacing w:after="0" w:line="240" w:lineRule="auto"/>
        <w:ind w:left="567" w:hanging="567"/>
        <w:rPr>
          <w:color w:val="000000"/>
        </w:rPr>
      </w:pPr>
      <w:r>
        <w:rPr>
          <w:color w:val="000000"/>
        </w:rPr>
        <w:t xml:space="preserve">In deze </w:t>
      </w:r>
      <w:proofErr w:type="gramStart"/>
      <w:r>
        <w:rPr>
          <w:color w:val="000000"/>
        </w:rPr>
        <w:t>privacy verklaring</w:t>
      </w:r>
      <w:proofErr w:type="gramEnd"/>
      <w:r>
        <w:rPr>
          <w:color w:val="000000"/>
        </w:rPr>
        <w:t>, hierna te noemen: ''Privacy Verklaring'', wordt verstaan onder:</w:t>
      </w:r>
    </w:p>
    <w:p w14:paraId="78424EDF" w14:textId="77777777" w:rsidR="00BD70CC" w:rsidRDefault="00B747F3">
      <w:pPr>
        <w:numPr>
          <w:ilvl w:val="1"/>
          <w:numId w:val="1"/>
        </w:numPr>
        <w:pBdr>
          <w:top w:val="nil"/>
          <w:left w:val="nil"/>
          <w:bottom w:val="nil"/>
          <w:right w:val="nil"/>
          <w:between w:val="nil"/>
        </w:pBdr>
        <w:spacing w:after="0" w:line="240" w:lineRule="auto"/>
        <w:ind w:left="567" w:hanging="567"/>
        <w:rPr>
          <w:color w:val="000000"/>
        </w:rPr>
      </w:pPr>
      <w:r>
        <w:rPr>
          <w:color w:val="000000"/>
        </w:rPr>
        <w:t xml:space="preserve">“Website” (hierna ook “de website”): </w:t>
      </w:r>
      <w:hyperlink r:id="rId9">
        <w:r>
          <w:rPr>
            <w:color w:val="0563C1"/>
            <w:u w:val="single"/>
          </w:rPr>
          <w:t>http://www.hunnebergen.com</w:t>
        </w:r>
      </w:hyperlink>
    </w:p>
    <w:p w14:paraId="22D8BBD2" w14:textId="77777777" w:rsidR="00BD70CC" w:rsidRDefault="00B747F3">
      <w:pPr>
        <w:numPr>
          <w:ilvl w:val="1"/>
          <w:numId w:val="1"/>
        </w:numPr>
        <w:pBdr>
          <w:top w:val="nil"/>
          <w:left w:val="nil"/>
          <w:bottom w:val="nil"/>
          <w:right w:val="nil"/>
          <w:between w:val="nil"/>
        </w:pBdr>
        <w:spacing w:after="0" w:line="240" w:lineRule="auto"/>
        <w:ind w:left="567" w:hanging="567"/>
        <w:rPr>
          <w:color w:val="000000"/>
        </w:rPr>
      </w:pPr>
      <w:r>
        <w:rPr>
          <w:color w:val="000000"/>
        </w:rPr>
        <w:t xml:space="preserve">“Verantwoordelijke voor de verwerking van persoonsgegevens” (Hierna ook: “De </w:t>
      </w:r>
      <w:proofErr w:type="gramStart"/>
      <w:r>
        <w:rPr>
          <w:color w:val="000000"/>
        </w:rPr>
        <w:t>beheerder</w:t>
      </w:r>
      <w:proofErr w:type="gramEnd"/>
      <w:r>
        <w:rPr>
          <w:color w:val="000000"/>
        </w:rPr>
        <w:t>”): </w:t>
      </w:r>
      <w:proofErr w:type="spellStart"/>
      <w:r>
        <w:rPr>
          <w:color w:val="000000"/>
        </w:rPr>
        <w:t>Hunnebergen</w:t>
      </w:r>
      <w:proofErr w:type="spellEnd"/>
      <w:r>
        <w:rPr>
          <w:color w:val="000000"/>
        </w:rPr>
        <w:t xml:space="preserve"> Openlucht Producties gevestigd te Piet </w:t>
      </w:r>
      <w:proofErr w:type="spellStart"/>
      <w:r>
        <w:rPr>
          <w:color w:val="000000"/>
        </w:rPr>
        <w:t>Hendikxpad</w:t>
      </w:r>
      <w:proofErr w:type="spellEnd"/>
      <w:r>
        <w:rPr>
          <w:color w:val="000000"/>
        </w:rPr>
        <w:t xml:space="preserve"> 1, 5575 XZ Luyksgestel, </w:t>
      </w:r>
      <w:proofErr w:type="spellStart"/>
      <w:r>
        <w:rPr>
          <w:color w:val="000000"/>
        </w:rPr>
        <w:t>kvk</w:t>
      </w:r>
      <w:proofErr w:type="spellEnd"/>
      <w:r>
        <w:rPr>
          <w:color w:val="000000"/>
        </w:rPr>
        <w:t>-nummer: 77561074</w:t>
      </w:r>
    </w:p>
    <w:p w14:paraId="6FAA3609" w14:textId="77777777" w:rsidR="00BD70CC" w:rsidRDefault="00B747F3">
      <w:pPr>
        <w:pStyle w:val="Kop1"/>
        <w:numPr>
          <w:ilvl w:val="0"/>
          <w:numId w:val="1"/>
        </w:numPr>
      </w:pPr>
      <w:r>
        <w:rPr>
          <w:color w:val="8352A0"/>
        </w:rPr>
        <w:t>•</w:t>
      </w:r>
      <w:r>
        <w:rPr>
          <w:color w:val="AFD137"/>
        </w:rPr>
        <w:t xml:space="preserve"> </w:t>
      </w:r>
      <w:r>
        <w:t>Doeleinden</w:t>
      </w:r>
    </w:p>
    <w:p w14:paraId="6FE7F3CC" w14:textId="77777777" w:rsidR="00BD70CC" w:rsidRDefault="00B747F3">
      <w:pPr>
        <w:numPr>
          <w:ilvl w:val="1"/>
          <w:numId w:val="2"/>
        </w:numPr>
        <w:pBdr>
          <w:top w:val="nil"/>
          <w:left w:val="nil"/>
          <w:bottom w:val="nil"/>
          <w:right w:val="nil"/>
          <w:between w:val="nil"/>
        </w:pBdr>
        <w:spacing w:after="0" w:line="240" w:lineRule="auto"/>
      </w:pPr>
      <w:r>
        <w:rPr>
          <w:color w:val="000000"/>
        </w:rPr>
        <w:t>Alleen de organisatie van het Theaterkamp waarvoor u zich inschrijft krijgt de beschikking over de gegevens die u invult en is verder verantwoordelijk wat zij met deze gegevens doen.</w:t>
      </w:r>
    </w:p>
    <w:p w14:paraId="3080D51E" w14:textId="77777777" w:rsidR="00BD70CC" w:rsidRDefault="00B747F3">
      <w:pPr>
        <w:numPr>
          <w:ilvl w:val="2"/>
          <w:numId w:val="2"/>
        </w:numPr>
        <w:pBdr>
          <w:top w:val="nil"/>
          <w:left w:val="nil"/>
          <w:bottom w:val="nil"/>
          <w:right w:val="nil"/>
          <w:between w:val="nil"/>
        </w:pBdr>
        <w:spacing w:after="0" w:line="240" w:lineRule="auto"/>
        <w:ind w:left="1134" w:hanging="567"/>
      </w:pPr>
      <w:r>
        <w:rPr>
          <w:color w:val="000000"/>
        </w:rPr>
        <w:t>Voor- en achternaam deelnemer</w:t>
      </w:r>
    </w:p>
    <w:p w14:paraId="597CAB0D" w14:textId="77777777" w:rsidR="00BD70CC" w:rsidRDefault="00B747F3">
      <w:pPr>
        <w:numPr>
          <w:ilvl w:val="2"/>
          <w:numId w:val="2"/>
        </w:numPr>
        <w:pBdr>
          <w:top w:val="nil"/>
          <w:left w:val="nil"/>
          <w:bottom w:val="nil"/>
          <w:right w:val="nil"/>
          <w:between w:val="nil"/>
        </w:pBdr>
        <w:spacing w:after="0" w:line="240" w:lineRule="auto"/>
        <w:ind w:left="1134" w:hanging="567"/>
      </w:pPr>
      <w:r>
        <w:rPr>
          <w:color w:val="000000"/>
        </w:rPr>
        <w:t>Naam school en klas deelnemer</w:t>
      </w:r>
    </w:p>
    <w:p w14:paraId="1EBAF2AF" w14:textId="77777777" w:rsidR="00BD70CC" w:rsidRDefault="00B747F3">
      <w:pPr>
        <w:numPr>
          <w:ilvl w:val="2"/>
          <w:numId w:val="2"/>
        </w:numPr>
        <w:pBdr>
          <w:top w:val="nil"/>
          <w:left w:val="nil"/>
          <w:bottom w:val="nil"/>
          <w:right w:val="nil"/>
          <w:between w:val="nil"/>
        </w:pBdr>
        <w:spacing w:after="0" w:line="240" w:lineRule="auto"/>
        <w:ind w:left="1134" w:hanging="567"/>
      </w:pPr>
      <w:r>
        <w:rPr>
          <w:color w:val="000000"/>
        </w:rPr>
        <w:t>Bijzonderhede</w:t>
      </w:r>
      <w:r>
        <w:rPr>
          <w:color w:val="000000"/>
        </w:rPr>
        <w:t>n en dieetwensen deelnemer</w:t>
      </w:r>
    </w:p>
    <w:p w14:paraId="04FCD8B4" w14:textId="77777777" w:rsidR="00BD70CC" w:rsidRDefault="00B747F3">
      <w:pPr>
        <w:numPr>
          <w:ilvl w:val="2"/>
          <w:numId w:val="2"/>
        </w:numPr>
        <w:pBdr>
          <w:top w:val="nil"/>
          <w:left w:val="nil"/>
          <w:bottom w:val="nil"/>
          <w:right w:val="nil"/>
          <w:between w:val="nil"/>
        </w:pBdr>
        <w:spacing w:after="0" w:line="240" w:lineRule="auto"/>
        <w:ind w:left="1134" w:hanging="567"/>
      </w:pPr>
      <w:r>
        <w:rPr>
          <w:color w:val="000000"/>
        </w:rPr>
        <w:t>Adresgegevens ouders/verzorgers</w:t>
      </w:r>
    </w:p>
    <w:p w14:paraId="73121C8C" w14:textId="77777777" w:rsidR="00BD70CC" w:rsidRDefault="00B747F3">
      <w:pPr>
        <w:numPr>
          <w:ilvl w:val="2"/>
          <w:numId w:val="2"/>
        </w:numPr>
        <w:pBdr>
          <w:top w:val="nil"/>
          <w:left w:val="nil"/>
          <w:bottom w:val="nil"/>
          <w:right w:val="nil"/>
          <w:between w:val="nil"/>
        </w:pBdr>
        <w:spacing w:after="0" w:line="240" w:lineRule="auto"/>
        <w:ind w:left="1134" w:hanging="567"/>
      </w:pPr>
      <w:r>
        <w:rPr>
          <w:color w:val="000000"/>
        </w:rPr>
        <w:t>Telefoonnummer en e-mailadres ouders/verzorgers</w:t>
      </w:r>
    </w:p>
    <w:p w14:paraId="18DE18AE" w14:textId="77777777" w:rsidR="00BD70CC" w:rsidRDefault="00B747F3">
      <w:pPr>
        <w:numPr>
          <w:ilvl w:val="2"/>
          <w:numId w:val="2"/>
        </w:numPr>
        <w:pBdr>
          <w:top w:val="nil"/>
          <w:left w:val="nil"/>
          <w:bottom w:val="nil"/>
          <w:right w:val="nil"/>
          <w:between w:val="nil"/>
        </w:pBdr>
        <w:spacing w:after="0" w:line="240" w:lineRule="auto"/>
        <w:ind w:left="1134" w:hanging="567"/>
      </w:pPr>
      <w:r>
        <w:rPr>
          <w:color w:val="000000"/>
        </w:rPr>
        <w:t xml:space="preserve">Bankrekeningnummer </w:t>
      </w:r>
    </w:p>
    <w:p w14:paraId="1B657B64" w14:textId="77777777" w:rsidR="00BD70CC" w:rsidRDefault="00B747F3">
      <w:pPr>
        <w:numPr>
          <w:ilvl w:val="2"/>
          <w:numId w:val="2"/>
        </w:numPr>
        <w:pBdr>
          <w:top w:val="nil"/>
          <w:left w:val="nil"/>
          <w:bottom w:val="nil"/>
          <w:right w:val="nil"/>
          <w:between w:val="nil"/>
        </w:pBdr>
        <w:spacing w:after="0" w:line="240" w:lineRule="auto"/>
        <w:ind w:left="1134" w:hanging="567"/>
      </w:pPr>
      <w:r>
        <w:t xml:space="preserve">Overige persoonsgegevens die u actief verstrekt bijvoorbeeld door een telefoongesprek of in correspondentie </w:t>
      </w:r>
    </w:p>
    <w:p w14:paraId="1F3B7D4D" w14:textId="77777777" w:rsidR="00BD70CC" w:rsidRDefault="00B747F3">
      <w:pPr>
        <w:numPr>
          <w:ilvl w:val="1"/>
          <w:numId w:val="2"/>
        </w:numPr>
        <w:pBdr>
          <w:top w:val="nil"/>
          <w:left w:val="nil"/>
          <w:bottom w:val="nil"/>
          <w:right w:val="nil"/>
          <w:between w:val="nil"/>
        </w:pBdr>
        <w:spacing w:after="0"/>
      </w:pPr>
      <w:r>
        <w:rPr>
          <w:color w:val="000000"/>
        </w:rPr>
        <w:t>Stichting HOP verwer</w:t>
      </w:r>
      <w:r>
        <w:rPr>
          <w:color w:val="000000"/>
        </w:rPr>
        <w:t xml:space="preserve">kt uw persoonsgegevens voor de volgende doelen: </w:t>
      </w:r>
    </w:p>
    <w:p w14:paraId="4842C1DF" w14:textId="77777777" w:rsidR="00BD70CC" w:rsidRDefault="00B747F3">
      <w:pPr>
        <w:numPr>
          <w:ilvl w:val="2"/>
          <w:numId w:val="2"/>
        </w:numPr>
        <w:pBdr>
          <w:top w:val="nil"/>
          <w:left w:val="nil"/>
          <w:bottom w:val="nil"/>
          <w:right w:val="nil"/>
          <w:between w:val="nil"/>
        </w:pBdr>
        <w:spacing w:after="0"/>
        <w:ind w:left="1134" w:hanging="567"/>
      </w:pPr>
      <w:r>
        <w:rPr>
          <w:color w:val="000000"/>
        </w:rPr>
        <w:t xml:space="preserve">Definitieve indeling van groepen </w:t>
      </w:r>
    </w:p>
    <w:p w14:paraId="44146C1E" w14:textId="77777777" w:rsidR="00BD70CC" w:rsidRDefault="00B747F3">
      <w:pPr>
        <w:numPr>
          <w:ilvl w:val="2"/>
          <w:numId w:val="2"/>
        </w:numPr>
        <w:pBdr>
          <w:top w:val="nil"/>
          <w:left w:val="nil"/>
          <w:bottom w:val="nil"/>
          <w:right w:val="nil"/>
          <w:between w:val="nil"/>
        </w:pBdr>
        <w:spacing w:after="0"/>
        <w:ind w:left="1134" w:hanging="567"/>
      </w:pPr>
      <w:r>
        <w:rPr>
          <w:color w:val="000000"/>
        </w:rPr>
        <w:t xml:space="preserve">Het afhandelen van uw betaling </w:t>
      </w:r>
    </w:p>
    <w:p w14:paraId="5E848826" w14:textId="77777777" w:rsidR="00BD70CC" w:rsidRDefault="00B747F3">
      <w:pPr>
        <w:numPr>
          <w:ilvl w:val="2"/>
          <w:numId w:val="2"/>
        </w:numPr>
        <w:pBdr>
          <w:top w:val="nil"/>
          <w:left w:val="nil"/>
          <w:bottom w:val="nil"/>
          <w:right w:val="nil"/>
          <w:between w:val="nil"/>
        </w:pBdr>
        <w:spacing w:after="0"/>
        <w:ind w:left="1134" w:hanging="567"/>
      </w:pPr>
      <w:r>
        <w:rPr>
          <w:color w:val="000000"/>
        </w:rPr>
        <w:t xml:space="preserve">Verzenden van onze nieuwsbrief en/of reclamefolder </w:t>
      </w:r>
    </w:p>
    <w:p w14:paraId="1D67FE10" w14:textId="77777777" w:rsidR="00BD70CC" w:rsidRDefault="00B747F3">
      <w:pPr>
        <w:numPr>
          <w:ilvl w:val="2"/>
          <w:numId w:val="2"/>
        </w:numPr>
        <w:pBdr>
          <w:top w:val="nil"/>
          <w:left w:val="nil"/>
          <w:bottom w:val="nil"/>
          <w:right w:val="nil"/>
          <w:between w:val="nil"/>
        </w:pBdr>
        <w:spacing w:after="0"/>
        <w:ind w:left="1134" w:hanging="567"/>
      </w:pPr>
      <w:r>
        <w:rPr>
          <w:color w:val="000000"/>
        </w:rPr>
        <w:t xml:space="preserve">Contact opnemen via telefoon of via e-mail </w:t>
      </w:r>
      <w:proofErr w:type="gramStart"/>
      <w:r>
        <w:rPr>
          <w:color w:val="000000"/>
        </w:rPr>
        <w:t>indien</w:t>
      </w:r>
      <w:proofErr w:type="gramEnd"/>
      <w:r>
        <w:rPr>
          <w:color w:val="000000"/>
        </w:rPr>
        <w:t xml:space="preserve"> dit nodig is om onze dienstverlening uit te kunnen voeren </w:t>
      </w:r>
    </w:p>
    <w:p w14:paraId="398A60A3" w14:textId="77777777" w:rsidR="00BD70CC" w:rsidRDefault="00B747F3">
      <w:pPr>
        <w:numPr>
          <w:ilvl w:val="1"/>
          <w:numId w:val="2"/>
        </w:numPr>
        <w:pBdr>
          <w:top w:val="nil"/>
          <w:left w:val="nil"/>
          <w:bottom w:val="nil"/>
          <w:right w:val="nil"/>
          <w:between w:val="nil"/>
        </w:pBdr>
        <w:spacing w:after="0"/>
      </w:pPr>
      <w:r>
        <w:rPr>
          <w:color w:val="000000"/>
        </w:rPr>
        <w:t>Stichting HOP verwerkt uw persoonsgegevens op basis van de volgende grondslagen:</w:t>
      </w:r>
    </w:p>
    <w:p w14:paraId="0CAA293B" w14:textId="77777777" w:rsidR="00BD70CC" w:rsidRDefault="00B747F3">
      <w:pPr>
        <w:numPr>
          <w:ilvl w:val="2"/>
          <w:numId w:val="2"/>
        </w:numPr>
        <w:pBdr>
          <w:top w:val="nil"/>
          <w:left w:val="nil"/>
          <w:bottom w:val="nil"/>
          <w:right w:val="nil"/>
          <w:between w:val="nil"/>
        </w:pBdr>
        <w:spacing w:after="0"/>
        <w:ind w:left="1134" w:hanging="567"/>
      </w:pPr>
      <w:r>
        <w:rPr>
          <w:color w:val="000000"/>
        </w:rPr>
        <w:t>Toestemming van de betrokken persoon</w:t>
      </w:r>
    </w:p>
    <w:p w14:paraId="76FC7201" w14:textId="77777777" w:rsidR="00BD70CC" w:rsidRDefault="00B747F3">
      <w:pPr>
        <w:numPr>
          <w:ilvl w:val="2"/>
          <w:numId w:val="2"/>
        </w:numPr>
        <w:pBdr>
          <w:top w:val="nil"/>
          <w:left w:val="nil"/>
          <w:bottom w:val="nil"/>
          <w:right w:val="nil"/>
          <w:between w:val="nil"/>
        </w:pBdr>
        <w:spacing w:after="0"/>
        <w:ind w:left="1134" w:hanging="567"/>
      </w:pPr>
      <w:r>
        <w:rPr>
          <w:color w:val="000000"/>
        </w:rPr>
        <w:t>De gegevensverwerking is nood</w:t>
      </w:r>
      <w:r>
        <w:rPr>
          <w:color w:val="000000"/>
        </w:rPr>
        <w:t xml:space="preserve">zakelijk voor de uitvoering van een overeenkomst </w:t>
      </w:r>
    </w:p>
    <w:p w14:paraId="4DAE8BB2" w14:textId="77777777" w:rsidR="00BD70CC" w:rsidRDefault="00B747F3">
      <w:pPr>
        <w:numPr>
          <w:ilvl w:val="2"/>
          <w:numId w:val="2"/>
        </w:numPr>
        <w:pBdr>
          <w:top w:val="nil"/>
          <w:left w:val="nil"/>
          <w:bottom w:val="nil"/>
          <w:right w:val="nil"/>
          <w:between w:val="nil"/>
        </w:pBdr>
        <w:ind w:left="1134" w:hanging="567"/>
      </w:pPr>
      <w:r>
        <w:rPr>
          <w:color w:val="000000"/>
        </w:rPr>
        <w:lastRenderedPageBreak/>
        <w:t>De gegevensverwerking is noodzakelijk voor het nakomen van een wettelijke verplichting</w:t>
      </w:r>
    </w:p>
    <w:p w14:paraId="3C3204E7" w14:textId="77777777" w:rsidR="00BD70CC" w:rsidRDefault="00B747F3">
      <w:pPr>
        <w:pStyle w:val="Kop1"/>
        <w:numPr>
          <w:ilvl w:val="0"/>
          <w:numId w:val="2"/>
        </w:numPr>
      </w:pPr>
      <w:r>
        <w:rPr>
          <w:color w:val="FBA919"/>
        </w:rPr>
        <w:t>•</w:t>
      </w:r>
      <w:r>
        <w:t xml:space="preserve"> Verstrekking aan derden</w:t>
      </w:r>
    </w:p>
    <w:p w14:paraId="65F2F891" w14:textId="77777777" w:rsidR="00BD70CC" w:rsidRDefault="00B747F3">
      <w:pPr>
        <w:numPr>
          <w:ilvl w:val="1"/>
          <w:numId w:val="2"/>
        </w:numPr>
        <w:pBdr>
          <w:top w:val="nil"/>
          <w:left w:val="nil"/>
          <w:bottom w:val="nil"/>
          <w:right w:val="nil"/>
          <w:between w:val="nil"/>
        </w:pBdr>
        <w:spacing w:after="0" w:line="240" w:lineRule="auto"/>
      </w:pPr>
      <w:r>
        <w:rPr>
          <w:color w:val="000000"/>
        </w:rPr>
        <w:t>Wij verstrekken inschrijfgegevens niet aan derden, tenz</w:t>
      </w:r>
      <w:r>
        <w:t>ij dat verenigbaar is met het doel waarvoor de gegevens zijn verzameld.</w:t>
      </w:r>
    </w:p>
    <w:p w14:paraId="3536CD09" w14:textId="77777777" w:rsidR="00BD70CC" w:rsidRDefault="00B747F3">
      <w:pPr>
        <w:numPr>
          <w:ilvl w:val="1"/>
          <w:numId w:val="2"/>
        </w:numPr>
        <w:pBdr>
          <w:top w:val="nil"/>
          <w:left w:val="nil"/>
          <w:bottom w:val="nil"/>
          <w:right w:val="nil"/>
          <w:between w:val="nil"/>
        </w:pBdr>
        <w:spacing w:after="0" w:line="240" w:lineRule="auto"/>
      </w:pPr>
      <w:r>
        <w:rPr>
          <w:color w:val="000000"/>
        </w:rPr>
        <w:t>De organisatie is eigenaar van de ingevulde (persoons)gegevens en verder zelf verantwoordelijk voor het gebruik hiervan.</w:t>
      </w:r>
    </w:p>
    <w:p w14:paraId="12649D80" w14:textId="77777777" w:rsidR="00BD70CC" w:rsidRDefault="00B747F3">
      <w:pPr>
        <w:pStyle w:val="Kop1"/>
        <w:numPr>
          <w:ilvl w:val="0"/>
          <w:numId w:val="2"/>
        </w:numPr>
      </w:pPr>
      <w:r>
        <w:rPr>
          <w:color w:val="48A2DA"/>
        </w:rPr>
        <w:t>•</w:t>
      </w:r>
      <w:r>
        <w:t xml:space="preserve"> Bewaartermijnen</w:t>
      </w:r>
    </w:p>
    <w:p w14:paraId="38FAF910" w14:textId="77777777" w:rsidR="00BD70CC" w:rsidRDefault="00B747F3">
      <w:pPr>
        <w:numPr>
          <w:ilvl w:val="1"/>
          <w:numId w:val="2"/>
        </w:numPr>
        <w:pBdr>
          <w:top w:val="nil"/>
          <w:left w:val="nil"/>
          <w:bottom w:val="nil"/>
          <w:right w:val="nil"/>
          <w:between w:val="nil"/>
        </w:pBdr>
        <w:spacing w:after="0"/>
      </w:pPr>
      <w:r>
        <w:rPr>
          <w:color w:val="000000"/>
        </w:rPr>
        <w:t xml:space="preserve">Stichting HOP bewaart </w:t>
      </w:r>
      <w:r>
        <w:t>uw</w:t>
      </w:r>
      <w:r>
        <w:rPr>
          <w:color w:val="000000"/>
        </w:rPr>
        <w:t xml:space="preserve"> persoonsgegevens niet langer dan strikt noodzakelijk om de doelen te </w:t>
      </w:r>
      <w:r>
        <w:t>realiseren waarvoor uw gegevens worden verzameld. Wij hanteren een bewaartermijn van 12 maanden voor de inschrijfgegevens van de deelnemer.</w:t>
      </w:r>
    </w:p>
    <w:p w14:paraId="0F31B22F" w14:textId="77777777" w:rsidR="00BD70CC" w:rsidRDefault="00B747F3">
      <w:pPr>
        <w:numPr>
          <w:ilvl w:val="1"/>
          <w:numId w:val="2"/>
        </w:numPr>
        <w:pBdr>
          <w:top w:val="nil"/>
          <w:left w:val="nil"/>
          <w:bottom w:val="nil"/>
          <w:right w:val="nil"/>
          <w:between w:val="nil"/>
        </w:pBdr>
        <w:spacing w:after="0" w:line="240" w:lineRule="auto"/>
      </w:pPr>
      <w:r>
        <w:t>Stich</w:t>
      </w:r>
      <w:r>
        <w:t>ting Hop ka</w:t>
      </w:r>
      <w:r>
        <w:rPr>
          <w:color w:val="000000"/>
        </w:rPr>
        <w:t>n zelf persoonsgegevens wijzigen en (permanent) verwijderen.</w:t>
      </w:r>
    </w:p>
    <w:p w14:paraId="008D609D" w14:textId="77777777" w:rsidR="00BD70CC" w:rsidRDefault="00B747F3">
      <w:pPr>
        <w:pStyle w:val="Kop1"/>
        <w:numPr>
          <w:ilvl w:val="0"/>
          <w:numId w:val="2"/>
        </w:numPr>
      </w:pPr>
      <w:r>
        <w:rPr>
          <w:color w:val="E63B93"/>
        </w:rPr>
        <w:t>•</w:t>
      </w:r>
      <w:r>
        <w:t xml:space="preserve"> Cookies</w:t>
      </w:r>
    </w:p>
    <w:p w14:paraId="4AC0089A" w14:textId="77777777" w:rsidR="00BD70CC" w:rsidRDefault="00B747F3">
      <w:pPr>
        <w:numPr>
          <w:ilvl w:val="1"/>
          <w:numId w:val="2"/>
        </w:numPr>
        <w:pBdr>
          <w:top w:val="nil"/>
          <w:left w:val="nil"/>
          <w:bottom w:val="nil"/>
          <w:right w:val="nil"/>
          <w:between w:val="nil"/>
        </w:pBdr>
        <w:spacing w:after="0" w:line="240" w:lineRule="auto"/>
      </w:pPr>
      <w:r>
        <w:t xml:space="preserve">Stichting HOP maakt voor de inschrijvingen van het theaterkamp gebruik van de website </w:t>
      </w:r>
      <w:hyperlink r:id="rId10">
        <w:r>
          <w:rPr>
            <w:color w:val="1155CC"/>
            <w:u w:val="single"/>
          </w:rPr>
          <w:t>www</w:t>
        </w:r>
      </w:hyperlink>
      <w:hyperlink r:id="rId11">
        <w:r>
          <w:rPr>
            <w:color w:val="1155CC"/>
            <w:u w:val="single"/>
          </w:rPr>
          <w:t>.hunnebergen.com</w:t>
        </w:r>
      </w:hyperlink>
      <w:r>
        <w:rPr>
          <w:color w:val="000000"/>
        </w:rPr>
        <w:t xml:space="preserve">. Deze </w:t>
      </w:r>
      <w:r>
        <w:t>website</w:t>
      </w:r>
      <w:r>
        <w:rPr>
          <w:color w:val="000000"/>
        </w:rPr>
        <w:t xml:space="preserve"> gebruikt (functionele) cookies. Cookies zijn kleine bestand</w:t>
      </w:r>
      <w:r>
        <w:t>en</w:t>
      </w:r>
      <w:r>
        <w:rPr>
          <w:color w:val="000000"/>
        </w:rPr>
        <w:t xml:space="preserve"> waar we informatie in kunnen opslaan zodat u die niet steeds opnieuw hoeft in te vullen (zoals gegevens uit uw profiel).</w:t>
      </w:r>
    </w:p>
    <w:p w14:paraId="4416E42C" w14:textId="77777777" w:rsidR="00BD70CC" w:rsidRDefault="00B747F3">
      <w:pPr>
        <w:pStyle w:val="Kop1"/>
        <w:numPr>
          <w:ilvl w:val="0"/>
          <w:numId w:val="2"/>
        </w:numPr>
      </w:pPr>
      <w:r>
        <w:rPr>
          <w:color w:val="AFD137"/>
        </w:rPr>
        <w:t>•</w:t>
      </w:r>
      <w:r>
        <w:t xml:space="preserve"> Beveiliging</w:t>
      </w:r>
    </w:p>
    <w:p w14:paraId="3D3C4453" w14:textId="77777777" w:rsidR="00BD70CC" w:rsidRDefault="00B747F3">
      <w:pPr>
        <w:numPr>
          <w:ilvl w:val="1"/>
          <w:numId w:val="2"/>
        </w:numPr>
        <w:pBdr>
          <w:top w:val="nil"/>
          <w:left w:val="nil"/>
          <w:bottom w:val="nil"/>
          <w:right w:val="nil"/>
          <w:between w:val="nil"/>
        </w:pBdr>
        <w:spacing w:after="0" w:line="240" w:lineRule="auto"/>
      </w:pPr>
      <w:r>
        <w:rPr>
          <w:color w:val="000000"/>
        </w:rPr>
        <w:t>Wij nemen beveiliging</w:t>
      </w:r>
      <w:r>
        <w:rPr>
          <w:color w:val="000000"/>
        </w:rPr>
        <w:t>smaatregelen om misbruik van en ongeautoriseerde toegang tot persoonsgegevens te beperken.</w:t>
      </w:r>
    </w:p>
    <w:p w14:paraId="4C1603E9" w14:textId="77777777" w:rsidR="00BD70CC" w:rsidRDefault="00B747F3">
      <w:pPr>
        <w:numPr>
          <w:ilvl w:val="1"/>
          <w:numId w:val="2"/>
        </w:numPr>
        <w:pBdr>
          <w:top w:val="nil"/>
          <w:left w:val="nil"/>
          <w:bottom w:val="nil"/>
          <w:right w:val="nil"/>
          <w:between w:val="nil"/>
        </w:pBdr>
        <w:spacing w:after="0" w:line="240" w:lineRule="auto"/>
      </w:pPr>
      <w:r>
        <w:rPr>
          <w:color w:val="000000"/>
        </w:rPr>
        <w:t xml:space="preserve">Beveiligingsmaatregelen regelmatig gecontroleerd en geëvalueerd. </w:t>
      </w:r>
    </w:p>
    <w:p w14:paraId="03A0E0BC" w14:textId="77777777" w:rsidR="00BD70CC" w:rsidRDefault="00B747F3">
      <w:pPr>
        <w:numPr>
          <w:ilvl w:val="1"/>
          <w:numId w:val="2"/>
        </w:numPr>
        <w:pBdr>
          <w:top w:val="nil"/>
          <w:left w:val="nil"/>
          <w:bottom w:val="nil"/>
          <w:right w:val="nil"/>
          <w:between w:val="nil"/>
        </w:pBdr>
        <w:spacing w:after="0" w:line="240" w:lineRule="auto"/>
      </w:pPr>
      <w:r>
        <w:rPr>
          <w:color w:val="000000"/>
        </w:rPr>
        <w:t>Als u de indruk heeft dat uw gegevens niet goed beveiligd zijn of er aanwijzingen zijn van misbruik</w:t>
      </w:r>
      <w:r>
        <w:rPr>
          <w:color w:val="000000"/>
        </w:rPr>
        <w:t>, neem dan contact met ons op via het e-mailadres</w:t>
      </w:r>
      <w:r>
        <w:t xml:space="preserve"> </w:t>
      </w:r>
      <w:hyperlink r:id="rId12">
        <w:r>
          <w:rPr>
            <w:color w:val="1155CC"/>
            <w:u w:val="single"/>
          </w:rPr>
          <w:t>theaterkampodh@gmail.com</w:t>
        </w:r>
      </w:hyperlink>
      <w:r>
        <w:t>.</w:t>
      </w:r>
    </w:p>
    <w:p w14:paraId="4DDA2CAA" w14:textId="77777777" w:rsidR="00BD70CC" w:rsidRDefault="00B747F3">
      <w:pPr>
        <w:pStyle w:val="Kop1"/>
        <w:numPr>
          <w:ilvl w:val="0"/>
          <w:numId w:val="2"/>
        </w:numPr>
      </w:pPr>
      <w:r>
        <w:rPr>
          <w:color w:val="8352A0"/>
        </w:rPr>
        <w:t>•</w:t>
      </w:r>
      <w:r>
        <w:rPr>
          <w:color w:val="AFD137"/>
        </w:rPr>
        <w:t xml:space="preserve"> </w:t>
      </w:r>
      <w:r>
        <w:t>Rechten</w:t>
      </w:r>
    </w:p>
    <w:p w14:paraId="45F06194" w14:textId="77777777" w:rsidR="00BD70CC" w:rsidRDefault="00B747F3">
      <w:pPr>
        <w:numPr>
          <w:ilvl w:val="1"/>
          <w:numId w:val="2"/>
        </w:numPr>
        <w:pBdr>
          <w:top w:val="nil"/>
          <w:left w:val="nil"/>
          <w:bottom w:val="nil"/>
          <w:right w:val="nil"/>
          <w:between w:val="nil"/>
        </w:pBdr>
        <w:spacing w:after="0" w:line="240" w:lineRule="auto"/>
      </w:pPr>
      <w:r>
        <w:rPr>
          <w:color w:val="000000"/>
        </w:rPr>
        <w:t>U heeft recht op inzage, rectificatie of verwijdering van uw gegevens. Neem hiervoor contact op met de organisatie, aan</w:t>
      </w:r>
      <w:r>
        <w:rPr>
          <w:color w:val="000000"/>
        </w:rPr>
        <w:t>gezien zij verwerkingsverantwoordelijke zijn.</w:t>
      </w:r>
    </w:p>
    <w:p w14:paraId="31DC5338" w14:textId="77777777" w:rsidR="00BD70CC" w:rsidRDefault="00B747F3">
      <w:pPr>
        <w:pStyle w:val="Kop1"/>
        <w:numPr>
          <w:ilvl w:val="0"/>
          <w:numId w:val="2"/>
        </w:numPr>
      </w:pPr>
      <w:r>
        <w:rPr>
          <w:color w:val="FBA919"/>
        </w:rPr>
        <w:t>•</w:t>
      </w:r>
      <w:r>
        <w:t xml:space="preserve"> Websites van derden</w:t>
      </w:r>
    </w:p>
    <w:p w14:paraId="6C7146C2" w14:textId="77777777" w:rsidR="00BD70CC" w:rsidRDefault="00B747F3">
      <w:pPr>
        <w:numPr>
          <w:ilvl w:val="1"/>
          <w:numId w:val="2"/>
        </w:numPr>
        <w:pBdr>
          <w:top w:val="nil"/>
          <w:left w:val="nil"/>
          <w:bottom w:val="nil"/>
          <w:right w:val="nil"/>
          <w:between w:val="nil"/>
        </w:pBdr>
        <w:spacing w:after="0" w:line="240" w:lineRule="auto"/>
      </w:pPr>
      <w:r>
        <w:rPr>
          <w:color w:val="000000"/>
        </w:rPr>
        <w:t>Deze privacyverklaring is niet van toepassing op websites van derden die door middel van links met onze website zijn verbonden. Wij kunnen niet garanderen dat deze derden op een betrouwbar</w:t>
      </w:r>
      <w:r>
        <w:rPr>
          <w:color w:val="000000"/>
        </w:rPr>
        <w:t>e of veilige manier met uw persoonsgegevens omgaan. Wij raden u aan de privacyverklaring van deze websites te lezen alvorens van deze websites gebruik te maken.</w:t>
      </w:r>
    </w:p>
    <w:p w14:paraId="50B48240" w14:textId="77777777" w:rsidR="00BD70CC" w:rsidRDefault="00B747F3">
      <w:pPr>
        <w:pStyle w:val="Kop1"/>
        <w:numPr>
          <w:ilvl w:val="0"/>
          <w:numId w:val="2"/>
        </w:numPr>
      </w:pPr>
      <w:r>
        <w:rPr>
          <w:color w:val="48A2DA"/>
        </w:rPr>
        <w:t>•</w:t>
      </w:r>
      <w:r>
        <w:t xml:space="preserve"> Wijzigingen in deze Privacy Verklaring</w:t>
      </w:r>
    </w:p>
    <w:p w14:paraId="37F5C22B" w14:textId="77777777" w:rsidR="00BD70CC" w:rsidRDefault="00B747F3">
      <w:pPr>
        <w:numPr>
          <w:ilvl w:val="1"/>
          <w:numId w:val="2"/>
        </w:numPr>
        <w:pBdr>
          <w:top w:val="nil"/>
          <w:left w:val="nil"/>
          <w:bottom w:val="nil"/>
          <w:right w:val="nil"/>
          <w:between w:val="nil"/>
        </w:pBdr>
        <w:spacing w:after="0" w:line="240" w:lineRule="auto"/>
      </w:pPr>
      <w:r>
        <w:rPr>
          <w:color w:val="000000"/>
        </w:rPr>
        <w:t xml:space="preserve">Wij behouden ons het recht voor om wijzigingen aan te </w:t>
      </w:r>
      <w:r>
        <w:rPr>
          <w:color w:val="000000"/>
        </w:rPr>
        <w:t>brengen in deze verklaring. Het verdient aanbeveling om deze verklaring geregeld te raadplegen, zodat u van deze wijzigingen op de hoogte bent.</w:t>
      </w:r>
    </w:p>
    <w:p w14:paraId="6A26BB31" w14:textId="77777777" w:rsidR="00BD70CC" w:rsidRDefault="00B747F3">
      <w:pPr>
        <w:pStyle w:val="Kop1"/>
      </w:pPr>
      <w:r>
        <w:lastRenderedPageBreak/>
        <w:t xml:space="preserve">10 </w:t>
      </w:r>
      <w:r>
        <w:rPr>
          <w:color w:val="E63B93"/>
        </w:rPr>
        <w:t>•</w:t>
      </w:r>
      <w:r>
        <w:t xml:space="preserve"> Vragen</w:t>
      </w:r>
    </w:p>
    <w:p w14:paraId="6AE84341" w14:textId="77777777" w:rsidR="00BD70CC" w:rsidRDefault="00B747F3">
      <w:pPr>
        <w:pBdr>
          <w:top w:val="nil"/>
          <w:left w:val="nil"/>
          <w:bottom w:val="nil"/>
          <w:right w:val="nil"/>
          <w:between w:val="nil"/>
        </w:pBdr>
        <w:spacing w:after="0" w:line="240" w:lineRule="auto"/>
        <w:rPr>
          <w:color w:val="000000"/>
        </w:rPr>
      </w:pPr>
      <w:r>
        <w:rPr>
          <w:color w:val="000000"/>
        </w:rPr>
        <w:t>Mocht u na het doornemen van deze privacyverklaring nog vragen hebben, dan kunt u contact opnemen via het e-mailadres </w:t>
      </w:r>
      <w:hyperlink r:id="rId13">
        <w:r>
          <w:rPr>
            <w:color w:val="1155CC"/>
            <w:u w:val="single"/>
          </w:rPr>
          <w:t>theaterkampodh@gmail.com</w:t>
        </w:r>
      </w:hyperlink>
      <w:r>
        <w:t>.</w:t>
      </w:r>
    </w:p>
    <w:sectPr w:rsidR="00BD70CC">
      <w:headerReference w:type="default" r:id="rId14"/>
      <w:footerReference w:type="default" r:id="rId15"/>
      <w:pgSz w:w="11906" w:h="16838"/>
      <w:pgMar w:top="2075" w:right="1418" w:bottom="1452" w:left="1418" w:header="555"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A597F" w14:textId="77777777" w:rsidR="00B747F3" w:rsidRDefault="00B747F3">
      <w:pPr>
        <w:spacing w:after="0" w:line="240" w:lineRule="auto"/>
      </w:pPr>
      <w:r>
        <w:separator/>
      </w:r>
    </w:p>
  </w:endnote>
  <w:endnote w:type="continuationSeparator" w:id="0">
    <w:p w14:paraId="565340AC" w14:textId="77777777" w:rsidR="00B747F3" w:rsidRDefault="00B7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0947" w14:textId="77777777" w:rsidR="00BD70CC" w:rsidRDefault="00BD70CC">
    <w:pPr>
      <w:pBdr>
        <w:top w:val="nil"/>
        <w:left w:val="nil"/>
        <w:bottom w:val="nil"/>
        <w:right w:val="nil"/>
        <w:between w:val="nil"/>
      </w:pBdr>
      <w:tabs>
        <w:tab w:val="center" w:pos="4536"/>
        <w:tab w:val="right" w:pos="9072"/>
      </w:tabs>
      <w:spacing w:after="0" w:line="240" w:lineRule="auto"/>
      <w:jc w:val="center"/>
      <w:rPr>
        <w:rFonts w:ascii="Century Gothic" w:eastAsia="Century Gothic" w:hAnsi="Century Gothic" w:cs="Century Gothic"/>
        <w:color w:val="000000"/>
      </w:rPr>
    </w:pPr>
  </w:p>
  <w:p w14:paraId="0A34B4A0" w14:textId="77777777" w:rsidR="00BD70CC" w:rsidRDefault="00B747F3">
    <w:pPr>
      <w:pBdr>
        <w:top w:val="nil"/>
        <w:left w:val="nil"/>
        <w:bottom w:val="nil"/>
        <w:right w:val="nil"/>
        <w:between w:val="nil"/>
      </w:pBdr>
      <w:tabs>
        <w:tab w:val="center" w:pos="4536"/>
        <w:tab w:val="right" w:pos="9072"/>
      </w:tabs>
      <w:spacing w:after="0" w:line="240" w:lineRule="auto"/>
      <w:jc w:val="center"/>
      <w:rPr>
        <w:rFonts w:ascii="Century Gothic" w:eastAsia="Century Gothic" w:hAnsi="Century Gothic" w:cs="Century Gothic"/>
        <w:b/>
        <w:color w:val="000000"/>
        <w:sz w:val="36"/>
        <w:szCs w:val="36"/>
      </w:rPr>
    </w:pPr>
    <w:r>
      <w:rPr>
        <w:b/>
        <w:color w:val="FBA919"/>
      </w:rPr>
      <w:t xml:space="preserve">• </w:t>
    </w:r>
    <w:r>
      <w:rPr>
        <w:color w:val="000000"/>
      </w:rPr>
      <w:t xml:space="preserve"> </w:t>
    </w:r>
    <w:r>
      <w:rPr>
        <w:rFonts w:ascii="Century Gothic" w:eastAsia="Century Gothic" w:hAnsi="Century Gothic" w:cs="Century Gothic"/>
        <w:b/>
        <w:color w:val="000000"/>
        <w:sz w:val="32"/>
        <w:szCs w:val="32"/>
      </w:rPr>
      <w:fldChar w:fldCharType="begin"/>
    </w:r>
    <w:r>
      <w:rPr>
        <w:rFonts w:ascii="Century Gothic" w:eastAsia="Century Gothic" w:hAnsi="Century Gothic" w:cs="Century Gothic"/>
        <w:b/>
        <w:color w:val="000000"/>
        <w:sz w:val="32"/>
        <w:szCs w:val="32"/>
      </w:rPr>
      <w:instrText>PAGE</w:instrText>
    </w:r>
    <w:r>
      <w:rPr>
        <w:rFonts w:ascii="Century Gothic" w:eastAsia="Century Gothic" w:hAnsi="Century Gothic" w:cs="Century Gothic"/>
        <w:b/>
        <w:color w:val="000000"/>
        <w:sz w:val="32"/>
        <w:szCs w:val="32"/>
      </w:rPr>
      <w:fldChar w:fldCharType="separate"/>
    </w:r>
    <w:r w:rsidR="000C0440">
      <w:rPr>
        <w:rFonts w:ascii="Century Gothic" w:eastAsia="Century Gothic" w:hAnsi="Century Gothic" w:cs="Century Gothic"/>
        <w:b/>
        <w:noProof/>
        <w:color w:val="000000"/>
        <w:sz w:val="32"/>
        <w:szCs w:val="32"/>
      </w:rPr>
      <w:t>1</w:t>
    </w:r>
    <w:r>
      <w:rPr>
        <w:rFonts w:ascii="Century Gothic" w:eastAsia="Century Gothic" w:hAnsi="Century Gothic" w:cs="Century Gothic"/>
        <w:b/>
        <w:color w:val="000000"/>
        <w:sz w:val="32"/>
        <w:szCs w:val="32"/>
      </w:rPr>
      <w:fldChar w:fldCharType="end"/>
    </w:r>
    <w:r>
      <w:rPr>
        <w:rFonts w:ascii="Century Gothic" w:eastAsia="Century Gothic" w:hAnsi="Century Gothic" w:cs="Century Gothic"/>
        <w:b/>
        <w:color w:val="000000"/>
        <w:sz w:val="36"/>
        <w:szCs w:val="36"/>
      </w:rPr>
      <w:t xml:space="preserve"> </w:t>
    </w:r>
    <w:r>
      <w:rPr>
        <w:b/>
        <w:color w:val="48A2DA"/>
      </w:rPr>
      <w:t>•</w:t>
    </w:r>
  </w:p>
  <w:p w14:paraId="23020AB6" w14:textId="77777777" w:rsidR="00BD70CC" w:rsidRDefault="00BD70C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B1A84" w14:textId="77777777" w:rsidR="00B747F3" w:rsidRDefault="00B747F3">
      <w:pPr>
        <w:spacing w:after="0" w:line="240" w:lineRule="auto"/>
      </w:pPr>
      <w:r>
        <w:separator/>
      </w:r>
    </w:p>
  </w:footnote>
  <w:footnote w:type="continuationSeparator" w:id="0">
    <w:p w14:paraId="33CCCF86" w14:textId="77777777" w:rsidR="00B747F3" w:rsidRDefault="00B74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11E8" w14:textId="77777777" w:rsidR="00BD70CC" w:rsidRDefault="00B747F3">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0" distR="0" wp14:anchorId="2D7910F4" wp14:editId="188C3D7B">
          <wp:extent cx="2128208" cy="1059498"/>
          <wp:effectExtent l="0" t="0" r="0" b="0"/>
          <wp:docPr id="9" name="image1.png"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png" descr="Afbeelding met tekst&#10;&#10;Automatisch gegenereerde beschrijving"/>
                  <pic:cNvPicPr preferRelativeResize="0"/>
                </pic:nvPicPr>
                <pic:blipFill>
                  <a:blip r:embed="rId1"/>
                  <a:srcRect t="26037" b="24044"/>
                  <a:stretch>
                    <a:fillRect/>
                  </a:stretch>
                </pic:blipFill>
                <pic:spPr>
                  <a:xfrm>
                    <a:off x="0" y="0"/>
                    <a:ext cx="2128208" cy="105949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38E"/>
    <w:multiLevelType w:val="multilevel"/>
    <w:tmpl w:val="4BEC0834"/>
    <w:lvl w:ilvl="0">
      <w:start w:val="2"/>
      <w:numFmt w:val="decimal"/>
      <w:lvlText w:val="%1"/>
      <w:lvlJc w:val="left"/>
      <w:pPr>
        <w:ind w:left="360" w:hanging="360"/>
      </w:pPr>
    </w:lvl>
    <w:lvl w:ilvl="1">
      <w:start w:val="1"/>
      <w:numFmt w:val="decimal"/>
      <w:lvlText w:val="%1.%2"/>
      <w:lvlJc w:val="left"/>
      <w:pPr>
        <w:ind w:left="360" w:hanging="360"/>
      </w:pPr>
    </w:lvl>
    <w:lvl w:ilvl="2">
      <w:start w:val="14"/>
      <w:numFmt w:val="bullet"/>
      <w:lvlText w:val="•"/>
      <w:lvlJc w:val="left"/>
      <w:pPr>
        <w:ind w:left="720" w:hanging="720"/>
      </w:pPr>
      <w:rPr>
        <w:rFonts w:ascii="Calibri" w:eastAsia="Calibri" w:hAnsi="Calibri" w:cs="Calibri"/>
      </w:rPr>
    </w:lvl>
    <w:lvl w:ilvl="3">
      <w:start w:val="1"/>
      <w:numFmt w:val="decimal"/>
      <w:lvlText w:val="%1.%2.•.%4"/>
      <w:lvlJc w:val="left"/>
      <w:pPr>
        <w:ind w:left="720" w:hanging="720"/>
      </w:pPr>
    </w:lvl>
    <w:lvl w:ilvl="4">
      <w:start w:val="1"/>
      <w:numFmt w:val="decimal"/>
      <w:lvlText w:val="%1.%2.•.%4.%5"/>
      <w:lvlJc w:val="left"/>
      <w:pPr>
        <w:ind w:left="1080" w:hanging="1080"/>
      </w:pPr>
    </w:lvl>
    <w:lvl w:ilvl="5">
      <w:start w:val="1"/>
      <w:numFmt w:val="decimal"/>
      <w:lvlText w:val="%1.%2.•.%4.%5.%6"/>
      <w:lvlJc w:val="left"/>
      <w:pPr>
        <w:ind w:left="1080" w:hanging="1080"/>
      </w:pPr>
    </w:lvl>
    <w:lvl w:ilvl="6">
      <w:start w:val="1"/>
      <w:numFmt w:val="decimal"/>
      <w:lvlText w:val="%1.%2.•.%4.%5.%6.%7"/>
      <w:lvlJc w:val="left"/>
      <w:pPr>
        <w:ind w:left="1440" w:hanging="1440"/>
      </w:pPr>
    </w:lvl>
    <w:lvl w:ilvl="7">
      <w:start w:val="1"/>
      <w:numFmt w:val="decimal"/>
      <w:lvlText w:val="%1.%2.•.%4.%5.%6.%7.%8"/>
      <w:lvlJc w:val="left"/>
      <w:pPr>
        <w:ind w:left="1440" w:hanging="1440"/>
      </w:pPr>
    </w:lvl>
    <w:lvl w:ilvl="8">
      <w:start w:val="1"/>
      <w:numFmt w:val="decimal"/>
      <w:lvlText w:val="%1.%2.•.%4.%5.%6.%7.%8.%9"/>
      <w:lvlJc w:val="left"/>
      <w:pPr>
        <w:ind w:left="1440" w:hanging="1440"/>
      </w:pPr>
    </w:lvl>
  </w:abstractNum>
  <w:abstractNum w:abstractNumId="1" w15:restartNumberingAfterBreak="0">
    <w:nsid w:val="642D6C31"/>
    <w:multiLevelType w:val="multilevel"/>
    <w:tmpl w:val="A6CC4D5A"/>
    <w:lvl w:ilvl="0">
      <w:start w:val="1"/>
      <w:numFmt w:val="decimal"/>
      <w:lvlText w:val="%1"/>
      <w:lvlJc w:val="left"/>
      <w:pPr>
        <w:ind w:left="360" w:hanging="360"/>
      </w:pPr>
      <w:rPr>
        <w:rFonts w:ascii="Century Gothic" w:eastAsia="Century Gothic" w:hAnsi="Century Gothic" w:cs="Century Gothic"/>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CC"/>
    <w:rsid w:val="000C0440"/>
    <w:rsid w:val="00B747F3"/>
    <w:rsid w:val="00BD70CC"/>
    <w:rsid w:val="00CD33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6E0D213"/>
  <w15:docId w15:val="{98CBFB75-0707-5A4F-85D4-069CF95E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46FFE"/>
    <w:pPr>
      <w:keepNext/>
      <w:keepLines/>
      <w:spacing w:before="240" w:after="0"/>
      <w:outlineLvl w:val="0"/>
    </w:pPr>
    <w:rPr>
      <w:rFonts w:ascii="Century Gothic" w:eastAsia="Times New Roman" w:hAnsi="Century Gothic" w:cstheme="majorBidi"/>
      <w:b/>
      <w:bCs/>
      <w:sz w:val="32"/>
      <w:szCs w:val="32"/>
    </w:rPr>
  </w:style>
  <w:style w:type="paragraph" w:styleId="Kop2">
    <w:name w:val="heading 2"/>
    <w:basedOn w:val="Standaard"/>
    <w:link w:val="Kop2Char"/>
    <w:uiPriority w:val="9"/>
    <w:semiHidden/>
    <w:unhideWhenUsed/>
    <w:qFormat/>
    <w:rsid w:val="00B379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semiHidden/>
    <w:unhideWhenUsed/>
    <w:qFormat/>
    <w:rsid w:val="00B379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Kop2Char">
    <w:name w:val="Kop 2 Char"/>
    <w:basedOn w:val="Standaardalinea-lettertype"/>
    <w:link w:val="Kop2"/>
    <w:uiPriority w:val="9"/>
    <w:rsid w:val="00B37932"/>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B37932"/>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B379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p1Char">
    <w:name w:val="Kop 1 Char"/>
    <w:basedOn w:val="Standaardalinea-lettertype"/>
    <w:link w:val="Kop1"/>
    <w:uiPriority w:val="9"/>
    <w:rsid w:val="00346FFE"/>
    <w:rPr>
      <w:rFonts w:ascii="Century Gothic" w:eastAsia="Times New Roman" w:hAnsi="Century Gothic" w:cstheme="majorBidi"/>
      <w:b/>
      <w:bCs/>
      <w:sz w:val="32"/>
      <w:szCs w:val="32"/>
      <w:lang w:eastAsia="nl-NL"/>
    </w:rPr>
  </w:style>
  <w:style w:type="paragraph" w:styleId="Lijstalinea">
    <w:name w:val="List Paragraph"/>
    <w:basedOn w:val="Standaard"/>
    <w:uiPriority w:val="34"/>
    <w:qFormat/>
    <w:rsid w:val="00B37932"/>
    <w:pPr>
      <w:ind w:left="720"/>
      <w:contextualSpacing/>
    </w:pPr>
  </w:style>
  <w:style w:type="paragraph" w:styleId="Geenafstand">
    <w:name w:val="No Spacing"/>
    <w:uiPriority w:val="1"/>
    <w:qFormat/>
    <w:rsid w:val="007D1F31"/>
    <w:pPr>
      <w:spacing w:after="0" w:line="240" w:lineRule="auto"/>
    </w:pPr>
  </w:style>
  <w:style w:type="character" w:styleId="Hyperlink">
    <w:name w:val="Hyperlink"/>
    <w:basedOn w:val="Standaardalinea-lettertype"/>
    <w:uiPriority w:val="99"/>
    <w:unhideWhenUsed/>
    <w:rsid w:val="006435C9"/>
    <w:rPr>
      <w:color w:val="0563C1" w:themeColor="hyperlink"/>
      <w:u w:val="single"/>
    </w:rPr>
  </w:style>
  <w:style w:type="character" w:styleId="Onopgelostemelding">
    <w:name w:val="Unresolved Mention"/>
    <w:basedOn w:val="Standaardalinea-lettertype"/>
    <w:uiPriority w:val="99"/>
    <w:semiHidden/>
    <w:unhideWhenUsed/>
    <w:rsid w:val="006435C9"/>
    <w:rPr>
      <w:color w:val="605E5C"/>
      <w:shd w:val="clear" w:color="auto" w:fill="E1DFDD"/>
    </w:rPr>
  </w:style>
  <w:style w:type="paragraph" w:styleId="Koptekst">
    <w:name w:val="header"/>
    <w:basedOn w:val="Standaard"/>
    <w:link w:val="KoptekstChar"/>
    <w:uiPriority w:val="99"/>
    <w:unhideWhenUsed/>
    <w:rsid w:val="002744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44AF"/>
  </w:style>
  <w:style w:type="paragraph" w:styleId="Voettekst">
    <w:name w:val="footer"/>
    <w:basedOn w:val="Standaard"/>
    <w:link w:val="VoettekstChar"/>
    <w:uiPriority w:val="99"/>
    <w:unhideWhenUsed/>
    <w:rsid w:val="002744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44AF"/>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Verwijzingopmerking">
    <w:name w:val="annotation reference"/>
    <w:basedOn w:val="Standaardalinea-lettertype"/>
    <w:uiPriority w:val="99"/>
    <w:semiHidden/>
    <w:unhideWhenUsed/>
    <w:rsid w:val="00490EB4"/>
    <w:rPr>
      <w:sz w:val="16"/>
      <w:szCs w:val="16"/>
    </w:rPr>
  </w:style>
  <w:style w:type="paragraph" w:styleId="Tekstopmerking">
    <w:name w:val="annotation text"/>
    <w:basedOn w:val="Standaard"/>
    <w:link w:val="TekstopmerkingChar"/>
    <w:uiPriority w:val="99"/>
    <w:semiHidden/>
    <w:unhideWhenUsed/>
    <w:rsid w:val="00490EB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0EB4"/>
    <w:rPr>
      <w:sz w:val="20"/>
      <w:szCs w:val="20"/>
    </w:rPr>
  </w:style>
  <w:style w:type="paragraph" w:styleId="Onderwerpvanopmerking">
    <w:name w:val="annotation subject"/>
    <w:basedOn w:val="Tekstopmerking"/>
    <w:next w:val="Tekstopmerking"/>
    <w:link w:val="OnderwerpvanopmerkingChar"/>
    <w:uiPriority w:val="99"/>
    <w:semiHidden/>
    <w:unhideWhenUsed/>
    <w:rsid w:val="00490EB4"/>
    <w:rPr>
      <w:b/>
      <w:bCs/>
    </w:rPr>
  </w:style>
  <w:style w:type="character" w:customStyle="1" w:styleId="OnderwerpvanopmerkingChar">
    <w:name w:val="Onderwerp van opmerking Char"/>
    <w:basedOn w:val="TekstopmerkingChar"/>
    <w:link w:val="Onderwerpvanopmerking"/>
    <w:uiPriority w:val="99"/>
    <w:semiHidden/>
    <w:rsid w:val="00490E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 TargetMode="External"/><Relationship Id="rId13" Type="http://schemas.openxmlformats.org/officeDocument/2006/relationships/hyperlink" Target="mailto:theaterkampodh@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eaterkampodh@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nneberge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unnebergen.com"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wqyDUc5MY9lPBz0JltIw/zB4Lw==">AMUW2mUqFKuZuvjWC4rxRdSSxre/34L/z13yPuSE9lKtfrL13E4bPL/2eNn3zxds2xeQhk86B5FTJsfB2wBf5qZFBsXXAl6GYF9SR2OZ+8yQ1RdDIPwN8T0=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4259</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Dirks</dc:creator>
  <cp:lastModifiedBy>Rick Groenen</cp:lastModifiedBy>
  <cp:revision>3</cp:revision>
  <dcterms:created xsi:type="dcterms:W3CDTF">2021-10-13T17:12:00Z</dcterms:created>
  <dcterms:modified xsi:type="dcterms:W3CDTF">2021-10-13T17:13:00Z</dcterms:modified>
</cp:coreProperties>
</file>